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3842B" w14:textId="77777777" w:rsidR="000526EC" w:rsidRPr="003C3DA2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b/>
          <w:bCs/>
          <w:color w:val="353535"/>
          <w:bdr w:val="none" w:sz="0" w:space="0" w:color="auto" w:frame="1"/>
        </w:rPr>
      </w:pPr>
    </w:p>
    <w:p w14:paraId="1EC20D1C" w14:textId="10036879" w:rsidR="000526EC" w:rsidRPr="00B30BFC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  <w:sz w:val="24"/>
          <w:szCs w:val="24"/>
        </w:rPr>
      </w:pPr>
      <w:r w:rsidRPr="00B30BFC">
        <w:rPr>
          <w:rFonts w:eastAsia="Times New Roman" w:cstheme="minorHAnsi"/>
          <w:b/>
          <w:bCs/>
          <w:color w:val="353535"/>
          <w:sz w:val="24"/>
          <w:szCs w:val="24"/>
          <w:bdr w:val="none" w:sz="0" w:space="0" w:color="auto" w:frame="1"/>
        </w:rPr>
        <w:t xml:space="preserve">Request to Attend </w:t>
      </w:r>
      <w:r w:rsidR="00161A7E" w:rsidRPr="00B30BFC">
        <w:rPr>
          <w:rFonts w:eastAsia="Times New Roman" w:cstheme="minorHAnsi"/>
          <w:b/>
          <w:bCs/>
          <w:color w:val="353535"/>
          <w:sz w:val="24"/>
          <w:szCs w:val="24"/>
          <w:bdr w:val="none" w:sz="0" w:space="0" w:color="auto" w:frame="1"/>
        </w:rPr>
        <w:t>CWB GROUP</w:t>
      </w:r>
      <w:r w:rsidR="00161A7E">
        <w:rPr>
          <w:rFonts w:eastAsia="Times New Roman" w:cstheme="minorHAnsi"/>
          <w:b/>
          <w:bCs/>
          <w:color w:val="353535"/>
          <w:sz w:val="24"/>
          <w:szCs w:val="24"/>
          <w:bdr w:val="none" w:sz="0" w:space="0" w:color="auto" w:frame="1"/>
        </w:rPr>
        <w:t>’S</w:t>
      </w:r>
      <w:r w:rsidR="00161A7E" w:rsidRPr="00B30BFC">
        <w:rPr>
          <w:rFonts w:eastAsia="Times New Roman" w:cstheme="minorHAnsi"/>
          <w:b/>
          <w:bCs/>
          <w:color w:val="353535"/>
          <w:sz w:val="24"/>
          <w:szCs w:val="24"/>
          <w:bdr w:val="none" w:sz="0" w:space="0" w:color="auto" w:frame="1"/>
        </w:rPr>
        <w:t xml:space="preserve"> WELDING EDUCATORS CONFERENCE 2025</w:t>
      </w:r>
    </w:p>
    <w:p w14:paraId="157DBA74" w14:textId="77777777" w:rsidR="000526EC" w:rsidRPr="003C3DA2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</w:p>
    <w:p w14:paraId="13669F01" w14:textId="77777777" w:rsidR="000526EC" w:rsidRPr="003C3DA2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  <w:r w:rsidRPr="0096450F">
        <w:rPr>
          <w:rFonts w:eastAsia="Times New Roman" w:cstheme="minorHAnsi"/>
          <w:color w:val="353535"/>
        </w:rPr>
        <w:t>Dear &lt;</w:t>
      </w:r>
      <w:r w:rsidRPr="0096450F">
        <w:rPr>
          <w:rFonts w:eastAsia="Times New Roman" w:cstheme="minorHAnsi"/>
          <w:b/>
          <w:bCs/>
          <w:i/>
          <w:iCs/>
          <w:color w:val="353535"/>
          <w:bdr w:val="none" w:sz="0" w:space="0" w:color="auto" w:frame="1"/>
        </w:rPr>
        <w:t>Decision-Maker Name&gt;</w:t>
      </w:r>
      <w:r w:rsidRPr="0096450F">
        <w:rPr>
          <w:rFonts w:eastAsia="Times New Roman" w:cstheme="minorHAnsi"/>
          <w:i/>
          <w:iCs/>
          <w:color w:val="353535"/>
          <w:bdr w:val="none" w:sz="0" w:space="0" w:color="auto" w:frame="1"/>
        </w:rPr>
        <w:t>,</w:t>
      </w:r>
    </w:p>
    <w:p w14:paraId="62EE98F1" w14:textId="652EB74D" w:rsidR="000526EC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  <w:r w:rsidRPr="003C3DA2">
        <w:rPr>
          <w:rFonts w:eastAsia="Times New Roman" w:cstheme="minorHAnsi"/>
          <w:color w:val="353535"/>
        </w:rPr>
        <w:br/>
        <w:t>I would like to request approval to attend</w:t>
      </w:r>
      <w:r>
        <w:rPr>
          <w:rFonts w:eastAsia="Times New Roman" w:cstheme="minorHAnsi"/>
          <w:color w:val="353535"/>
        </w:rPr>
        <w:t xml:space="preserve"> the CWB Group’s</w:t>
      </w:r>
      <w:r w:rsidRPr="003C3DA2">
        <w:rPr>
          <w:rFonts w:eastAsia="Times New Roman" w:cstheme="minorHAnsi"/>
          <w:color w:val="353535"/>
        </w:rPr>
        <w:t xml:space="preserve"> </w:t>
      </w:r>
      <w:r>
        <w:rPr>
          <w:rFonts w:eastAsia="Times New Roman" w:cstheme="minorHAnsi"/>
          <w:color w:val="353535"/>
        </w:rPr>
        <w:t>12</w:t>
      </w:r>
      <w:r w:rsidRPr="00CB1E97">
        <w:rPr>
          <w:rFonts w:eastAsia="Times New Roman" w:cstheme="minorHAnsi"/>
          <w:color w:val="353535"/>
          <w:vertAlign w:val="superscript"/>
        </w:rPr>
        <w:t>th</w:t>
      </w:r>
      <w:r>
        <w:rPr>
          <w:rFonts w:eastAsia="Times New Roman" w:cstheme="minorHAnsi"/>
          <w:color w:val="353535"/>
        </w:rPr>
        <w:t xml:space="preserve"> Annual </w:t>
      </w:r>
      <w:r w:rsidRPr="003C3DA2">
        <w:rPr>
          <w:rFonts w:eastAsia="Times New Roman" w:cstheme="minorHAnsi"/>
          <w:color w:val="353535"/>
        </w:rPr>
        <w:t>Welding Educators Conference 2025.</w:t>
      </w:r>
      <w:r>
        <w:rPr>
          <w:rFonts w:eastAsia="Times New Roman" w:cstheme="minorHAnsi"/>
          <w:color w:val="353535"/>
        </w:rPr>
        <w:t xml:space="preserve"> </w:t>
      </w:r>
      <w:r w:rsidR="00DD6135">
        <w:rPr>
          <w:rFonts w:eastAsia="Times New Roman" w:cstheme="minorHAnsi"/>
          <w:color w:val="353535"/>
        </w:rPr>
        <w:t xml:space="preserve">The </w:t>
      </w:r>
      <w:r w:rsidRPr="00B30BFC">
        <w:rPr>
          <w:rFonts w:eastAsia="Times New Roman" w:cstheme="minorHAnsi"/>
          <w:color w:val="353535"/>
        </w:rPr>
        <w:t xml:space="preserve">CWB </w:t>
      </w:r>
      <w:r>
        <w:rPr>
          <w:rFonts w:eastAsia="Times New Roman" w:cstheme="minorHAnsi"/>
          <w:color w:val="353535"/>
        </w:rPr>
        <w:t>Group</w:t>
      </w:r>
      <w:r w:rsidRPr="00B30BFC">
        <w:rPr>
          <w:rFonts w:eastAsia="Times New Roman" w:cstheme="minorHAnsi"/>
          <w:color w:val="353535"/>
        </w:rPr>
        <w:t xml:space="preserve"> </w:t>
      </w:r>
      <w:r w:rsidR="00DD6135">
        <w:rPr>
          <w:rFonts w:eastAsia="Times New Roman" w:cstheme="minorHAnsi"/>
          <w:color w:val="353535"/>
        </w:rPr>
        <w:t>is</w:t>
      </w:r>
      <w:r w:rsidRPr="00B30BFC">
        <w:rPr>
          <w:rFonts w:eastAsia="Times New Roman" w:cstheme="minorHAnsi"/>
          <w:color w:val="353535"/>
        </w:rPr>
        <w:t xml:space="preserve"> </w:t>
      </w:r>
      <w:r>
        <w:rPr>
          <w:rFonts w:eastAsia="Times New Roman" w:cstheme="minorHAnsi"/>
          <w:color w:val="353535"/>
        </w:rPr>
        <w:t>hosting this event</w:t>
      </w:r>
      <w:r w:rsidRPr="00B30BFC">
        <w:rPr>
          <w:rFonts w:eastAsia="Times New Roman" w:cstheme="minorHAnsi"/>
          <w:color w:val="353535"/>
        </w:rPr>
        <w:t xml:space="preserve"> at the UA facility in Delta, BC, from October 22-23, 2025. </w:t>
      </w:r>
      <w:r>
        <w:rPr>
          <w:rFonts w:eastAsia="Times New Roman" w:cstheme="minorHAnsi"/>
          <w:color w:val="353535"/>
        </w:rPr>
        <w:t xml:space="preserve">This conference is attended by technical teachers and educators from across Canada and will provide the opportunity for me to network and learn from welding professionals and fellow educators alike.  </w:t>
      </w:r>
    </w:p>
    <w:p w14:paraId="766E3C80" w14:textId="77777777" w:rsidR="000526EC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</w:p>
    <w:p w14:paraId="7E13EA5D" w14:textId="4AF34CB0" w:rsidR="000526EC" w:rsidRPr="003C3DA2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  <w:r w:rsidRPr="003C3DA2">
        <w:rPr>
          <w:rFonts w:eastAsia="Times New Roman" w:cstheme="minorHAnsi"/>
          <w:color w:val="353535"/>
        </w:rPr>
        <w:t>Th</w:t>
      </w:r>
      <w:r>
        <w:rPr>
          <w:rFonts w:eastAsia="Times New Roman" w:cstheme="minorHAnsi"/>
          <w:color w:val="353535"/>
        </w:rPr>
        <w:t>is</w:t>
      </w:r>
      <w:r w:rsidRPr="003C3DA2">
        <w:rPr>
          <w:rFonts w:eastAsia="Times New Roman" w:cstheme="minorHAnsi"/>
          <w:color w:val="353535"/>
        </w:rPr>
        <w:t xml:space="preserve"> </w:t>
      </w:r>
      <w:r>
        <w:rPr>
          <w:rFonts w:eastAsia="Times New Roman" w:cstheme="minorHAnsi"/>
          <w:color w:val="353535"/>
        </w:rPr>
        <w:t>conference</w:t>
      </w:r>
      <w:r w:rsidRPr="003C3DA2">
        <w:rPr>
          <w:rFonts w:eastAsia="Times New Roman" w:cstheme="minorHAnsi"/>
          <w:color w:val="353535"/>
        </w:rPr>
        <w:t xml:space="preserve"> offers </w:t>
      </w:r>
      <w:r>
        <w:rPr>
          <w:rFonts w:eastAsia="Times New Roman" w:cstheme="minorHAnsi"/>
          <w:color w:val="353535"/>
        </w:rPr>
        <w:t xml:space="preserve">two </w:t>
      </w:r>
      <w:r w:rsidRPr="003C3DA2">
        <w:rPr>
          <w:rFonts w:eastAsia="Times New Roman" w:cstheme="minorHAnsi"/>
          <w:color w:val="353535"/>
        </w:rPr>
        <w:t xml:space="preserve">days of </w:t>
      </w:r>
      <w:r>
        <w:rPr>
          <w:rFonts w:eastAsia="Times New Roman" w:cstheme="minorHAnsi"/>
          <w:color w:val="353535"/>
        </w:rPr>
        <w:t xml:space="preserve">informative educator-led sessions, hands-on skill development, sponsor </w:t>
      </w:r>
      <w:r w:rsidRPr="003C3DA2">
        <w:rPr>
          <w:rFonts w:eastAsia="Times New Roman" w:cstheme="minorHAnsi"/>
          <w:color w:val="353535"/>
        </w:rPr>
        <w:t>exhibits</w:t>
      </w:r>
      <w:r>
        <w:rPr>
          <w:rFonts w:eastAsia="Times New Roman" w:cstheme="minorHAnsi"/>
          <w:color w:val="353535"/>
        </w:rPr>
        <w:t>, and an optional industry tour.</w:t>
      </w:r>
      <w:r w:rsidRPr="003C3DA2">
        <w:rPr>
          <w:rFonts w:eastAsia="Times New Roman" w:cstheme="minorHAnsi"/>
          <w:color w:val="353535"/>
        </w:rPr>
        <w:t xml:space="preserve"> </w:t>
      </w:r>
      <w:r>
        <w:rPr>
          <w:rFonts w:eastAsia="Times New Roman" w:cstheme="minorHAnsi"/>
          <w:color w:val="353535"/>
        </w:rPr>
        <w:t>The event</w:t>
      </w:r>
      <w:r w:rsidRPr="003C3DA2">
        <w:rPr>
          <w:rFonts w:eastAsia="Times New Roman" w:cstheme="minorHAnsi"/>
          <w:color w:val="353535"/>
        </w:rPr>
        <w:t xml:space="preserve"> will enable me to </w:t>
      </w:r>
      <w:r>
        <w:rPr>
          <w:rFonts w:eastAsia="Times New Roman" w:cstheme="minorHAnsi"/>
          <w:color w:val="353535"/>
        </w:rPr>
        <w:t>learn</w:t>
      </w:r>
      <w:r w:rsidRPr="003C3DA2">
        <w:rPr>
          <w:rFonts w:eastAsia="Times New Roman" w:cstheme="minorHAnsi"/>
          <w:color w:val="353535"/>
        </w:rPr>
        <w:t xml:space="preserve"> the latest </w:t>
      </w:r>
      <w:r>
        <w:rPr>
          <w:rFonts w:eastAsia="Times New Roman" w:cstheme="minorHAnsi"/>
          <w:color w:val="353535"/>
        </w:rPr>
        <w:t>educational trends</w:t>
      </w:r>
      <w:r w:rsidRPr="003C3DA2">
        <w:rPr>
          <w:rFonts w:eastAsia="Times New Roman" w:cstheme="minorHAnsi"/>
          <w:color w:val="353535"/>
        </w:rPr>
        <w:t>, develop technical skills</w:t>
      </w:r>
      <w:r>
        <w:rPr>
          <w:rFonts w:eastAsia="Times New Roman" w:cstheme="minorHAnsi"/>
          <w:color w:val="353535"/>
        </w:rPr>
        <w:t>,</w:t>
      </w:r>
      <w:r w:rsidRPr="003C3DA2">
        <w:rPr>
          <w:rFonts w:eastAsia="Times New Roman" w:cstheme="minorHAnsi"/>
          <w:color w:val="353535"/>
        </w:rPr>
        <w:t xml:space="preserve"> and expand my knowledge of the best practices in </w:t>
      </w:r>
      <w:r>
        <w:rPr>
          <w:rFonts w:eastAsia="Times New Roman" w:cstheme="minorHAnsi"/>
          <w:color w:val="353535"/>
        </w:rPr>
        <w:t>the welding and joining education</w:t>
      </w:r>
      <w:r w:rsidRPr="003C3DA2">
        <w:rPr>
          <w:rFonts w:eastAsia="Times New Roman" w:cstheme="minorHAnsi"/>
          <w:color w:val="353535"/>
        </w:rPr>
        <w:t xml:space="preserve"> industry. </w:t>
      </w:r>
    </w:p>
    <w:p w14:paraId="5D12F954" w14:textId="77777777" w:rsidR="000526EC" w:rsidRPr="003C3DA2" w:rsidRDefault="000526EC" w:rsidP="000526EC">
      <w:pPr>
        <w:shd w:val="clear" w:color="auto" w:fill="FFFFFF"/>
        <w:spacing w:after="120" w:line="294" w:lineRule="atLeast"/>
        <w:textAlignment w:val="baseline"/>
        <w:rPr>
          <w:rFonts w:eastAsia="Times New Roman" w:cstheme="minorHAnsi"/>
          <w:color w:val="353535"/>
        </w:rPr>
      </w:pPr>
    </w:p>
    <w:p w14:paraId="3BF3FBFC" w14:textId="77777777" w:rsidR="000526EC" w:rsidRPr="003C3DA2" w:rsidRDefault="000526EC" w:rsidP="000526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53535"/>
        </w:rPr>
      </w:pPr>
      <w:r w:rsidRPr="003C3DA2">
        <w:rPr>
          <w:rFonts w:eastAsia="Times New Roman" w:cstheme="minorHAnsi"/>
          <w:color w:val="353535"/>
        </w:rPr>
        <w:t>If I attend</w:t>
      </w:r>
      <w:r>
        <w:rPr>
          <w:rFonts w:eastAsia="Times New Roman" w:cstheme="minorHAnsi"/>
          <w:color w:val="353535"/>
        </w:rPr>
        <w:t>,</w:t>
      </w:r>
      <w:r w:rsidRPr="003C3DA2">
        <w:rPr>
          <w:rFonts w:eastAsia="Times New Roman" w:cstheme="minorHAnsi"/>
          <w:color w:val="353535"/>
        </w:rPr>
        <w:t xml:space="preserve"> I’ll experience: </w:t>
      </w:r>
    </w:p>
    <w:p w14:paraId="1A16BEAD" w14:textId="77777777" w:rsidR="000526EC" w:rsidRPr="00CB1E97" w:rsidRDefault="000526EC" w:rsidP="000526EC">
      <w:pPr>
        <w:numPr>
          <w:ilvl w:val="0"/>
          <w:numId w:val="1"/>
        </w:num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  <w:r>
        <w:rPr>
          <w:rFonts w:eastAsia="Times New Roman" w:cstheme="minorHAnsi"/>
          <w:b/>
          <w:bCs/>
          <w:color w:val="353535"/>
          <w:bdr w:val="none" w:sz="0" w:space="0" w:color="auto" w:frame="1"/>
        </w:rPr>
        <w:t>Over 20 speaker sessions and workshops focusing on the theme, “Skills for the Future”, with topics related to:</w:t>
      </w:r>
    </w:p>
    <w:p w14:paraId="759DBB4D" w14:textId="77777777" w:rsidR="000526EC" w:rsidRPr="00CB1E97" w:rsidRDefault="000526EC" w:rsidP="000526EC">
      <w:pPr>
        <w:numPr>
          <w:ilvl w:val="1"/>
          <w:numId w:val="1"/>
        </w:num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b/>
          <w:bCs/>
          <w:color w:val="353535"/>
        </w:rPr>
      </w:pPr>
      <w:r w:rsidRPr="00CB1E97">
        <w:rPr>
          <w:rFonts w:eastAsia="Times New Roman" w:cstheme="minorHAnsi"/>
          <w:b/>
          <w:bCs/>
          <w:color w:val="353535"/>
        </w:rPr>
        <w:t>New welding technologies and processes, safety, automation, addressing labour shortages, apprenticeships, and more</w:t>
      </w:r>
    </w:p>
    <w:p w14:paraId="3F276B9D" w14:textId="77777777" w:rsidR="000526EC" w:rsidRPr="003C3DA2" w:rsidRDefault="000526EC" w:rsidP="000526EC">
      <w:pPr>
        <w:numPr>
          <w:ilvl w:val="0"/>
          <w:numId w:val="1"/>
        </w:num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  <w:r>
        <w:rPr>
          <w:rFonts w:eastAsia="Times New Roman" w:cstheme="minorHAnsi"/>
          <w:b/>
          <w:bCs/>
          <w:color w:val="353535"/>
          <w:bdr w:val="none" w:sz="0" w:space="0" w:color="auto" w:frame="1"/>
        </w:rPr>
        <w:t xml:space="preserve">Exposure to industry vendors via the supplier exhibits </w:t>
      </w:r>
    </w:p>
    <w:p w14:paraId="66583C93" w14:textId="77777777" w:rsidR="000526EC" w:rsidRDefault="000526EC" w:rsidP="000526EC">
      <w:pPr>
        <w:numPr>
          <w:ilvl w:val="0"/>
          <w:numId w:val="1"/>
        </w:num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b/>
          <w:bCs/>
          <w:color w:val="353535"/>
          <w:bdr w:val="none" w:sz="0" w:space="0" w:color="auto" w:frame="1"/>
        </w:rPr>
      </w:pPr>
      <w:r w:rsidRPr="00FD6895">
        <w:rPr>
          <w:rFonts w:eastAsia="Times New Roman" w:cstheme="minorHAnsi"/>
          <w:b/>
          <w:bCs/>
          <w:color w:val="353535"/>
          <w:bdr w:val="none" w:sz="0" w:space="0" w:color="auto" w:frame="1"/>
        </w:rPr>
        <w:t>Networking opportunities with welding education experts</w:t>
      </w:r>
    </w:p>
    <w:p w14:paraId="6218CBBC" w14:textId="66C7B6C9" w:rsidR="000526EC" w:rsidRPr="00FD6895" w:rsidRDefault="000526EC" w:rsidP="000526EC">
      <w:pPr>
        <w:numPr>
          <w:ilvl w:val="0"/>
          <w:numId w:val="1"/>
        </w:num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b/>
          <w:bCs/>
          <w:color w:val="353535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353535"/>
          <w:bdr w:val="none" w:sz="0" w:space="0" w:color="auto" w:frame="1"/>
        </w:rPr>
        <w:t xml:space="preserve">A possible </w:t>
      </w:r>
      <w:r w:rsidR="00DD6135">
        <w:rPr>
          <w:rFonts w:eastAsia="Times New Roman" w:cstheme="minorHAnsi"/>
          <w:b/>
          <w:bCs/>
          <w:color w:val="353535"/>
          <w:bdr w:val="none" w:sz="0" w:space="0" w:color="auto" w:frame="1"/>
        </w:rPr>
        <w:t>i</w:t>
      </w:r>
      <w:r>
        <w:rPr>
          <w:rFonts w:eastAsia="Times New Roman" w:cstheme="minorHAnsi"/>
          <w:b/>
          <w:bCs/>
          <w:color w:val="353535"/>
          <w:bdr w:val="none" w:sz="0" w:space="0" w:color="auto" w:frame="1"/>
        </w:rPr>
        <w:t>ndustry tour related to the welding and material joining industry (</w:t>
      </w:r>
      <w:r w:rsidR="00DD6135">
        <w:rPr>
          <w:rFonts w:eastAsia="Times New Roman" w:cstheme="minorHAnsi"/>
          <w:b/>
          <w:bCs/>
          <w:color w:val="353535"/>
          <w:bdr w:val="none" w:sz="0" w:space="0" w:color="auto" w:frame="1"/>
        </w:rPr>
        <w:t>to be determined</w:t>
      </w:r>
      <w:r>
        <w:rPr>
          <w:rFonts w:eastAsia="Times New Roman" w:cstheme="minorHAnsi"/>
          <w:b/>
          <w:bCs/>
          <w:color w:val="353535"/>
          <w:bdr w:val="none" w:sz="0" w:space="0" w:color="auto" w:frame="1"/>
        </w:rPr>
        <w:t>)</w:t>
      </w:r>
    </w:p>
    <w:p w14:paraId="5C4FB20D" w14:textId="031FABE6" w:rsidR="000526EC" w:rsidRDefault="000526EC" w:rsidP="000526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53535"/>
        </w:rPr>
      </w:pPr>
    </w:p>
    <w:p w14:paraId="71123AAB" w14:textId="77777777" w:rsidR="002951EC" w:rsidRPr="003C3DA2" w:rsidRDefault="002951EC" w:rsidP="000526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53535"/>
        </w:rPr>
      </w:pPr>
    </w:p>
    <w:p w14:paraId="786E9055" w14:textId="21BAD855" w:rsidR="000526EC" w:rsidRPr="0096450F" w:rsidRDefault="000526EC" w:rsidP="000526EC">
      <w:pPr>
        <w:shd w:val="clear" w:color="auto" w:fill="FFFFFF"/>
        <w:spacing w:after="0" w:line="294" w:lineRule="atLeast"/>
        <w:ind w:left="360"/>
        <w:textAlignment w:val="baseline"/>
        <w:rPr>
          <w:rFonts w:eastAsia="Times New Roman" w:cstheme="minorHAnsi"/>
          <w:b/>
          <w:bCs/>
          <w:color w:val="353535"/>
          <w:bdr w:val="none" w:sz="0" w:space="0" w:color="auto" w:frame="1"/>
        </w:rPr>
      </w:pPr>
      <w:r w:rsidRPr="0096450F">
        <w:rPr>
          <w:rFonts w:eastAsia="Times New Roman" w:cstheme="minorHAnsi"/>
          <w:color w:val="353535"/>
        </w:rPr>
        <w:t>The approximate investment for my attendance is as follows </w:t>
      </w:r>
      <w:r w:rsidRPr="0096450F">
        <w:rPr>
          <w:rFonts w:eastAsia="Times New Roman" w:cstheme="minorHAnsi"/>
          <w:b/>
          <w:bCs/>
          <w:i/>
          <w:iCs/>
          <w:color w:val="353535"/>
          <w:bdr w:val="none" w:sz="0" w:space="0" w:color="auto" w:frame="1"/>
        </w:rPr>
        <w:t>(complete as necessary)</w:t>
      </w:r>
      <w:r w:rsidRPr="0096450F">
        <w:rPr>
          <w:rFonts w:eastAsia="Times New Roman" w:cstheme="minorHAnsi"/>
          <w:b/>
          <w:bCs/>
          <w:color w:val="353535"/>
          <w:bdr w:val="none" w:sz="0" w:space="0" w:color="auto" w:frame="1"/>
        </w:rPr>
        <w:t>:</w:t>
      </w:r>
    </w:p>
    <w:p w14:paraId="44A4177F" w14:textId="7F8290A2" w:rsidR="000526EC" w:rsidRPr="0096450F" w:rsidRDefault="000526EC" w:rsidP="000526EC">
      <w:pPr>
        <w:shd w:val="clear" w:color="auto" w:fill="FFFFFF"/>
        <w:spacing w:after="0" w:line="294" w:lineRule="atLeast"/>
        <w:ind w:firstLine="720"/>
        <w:textAlignment w:val="baseline"/>
        <w:rPr>
          <w:rFonts w:eastAsia="Times New Roman" w:cstheme="minorHAnsi"/>
          <w:bCs/>
          <w:color w:val="353535"/>
          <w:bdr w:val="none" w:sz="0" w:space="0" w:color="auto" w:frame="1"/>
        </w:rPr>
      </w:pPr>
      <w:r w:rsidRPr="0096450F">
        <w:rPr>
          <w:rFonts w:eastAsia="Times New Roman" w:cstheme="minorHAnsi"/>
          <w:bCs/>
          <w:color w:val="353535"/>
          <w:bdr w:val="none" w:sz="0" w:space="0" w:color="auto" w:frame="1"/>
        </w:rPr>
        <w:t>Travel costs: &lt;$&gt; (Airfare, public transportation, car/gas allowance, etc.)</w:t>
      </w:r>
      <w:r w:rsidRPr="0096450F">
        <w:rPr>
          <w:rFonts w:eastAsia="Times New Roman" w:cstheme="minorHAnsi"/>
          <w:bCs/>
          <w:color w:val="353535"/>
          <w:bdr w:val="none" w:sz="0" w:space="0" w:color="auto" w:frame="1"/>
        </w:rPr>
        <w:tab/>
      </w:r>
    </w:p>
    <w:p w14:paraId="66263E79" w14:textId="44DADF1B" w:rsidR="000526EC" w:rsidRPr="0096450F" w:rsidRDefault="000526EC" w:rsidP="000526EC">
      <w:pPr>
        <w:shd w:val="clear" w:color="auto" w:fill="FFFFFF"/>
        <w:spacing w:after="0" w:line="294" w:lineRule="atLeast"/>
        <w:ind w:left="720"/>
        <w:textAlignment w:val="baseline"/>
        <w:rPr>
          <w:rFonts w:eastAsia="Times New Roman" w:cstheme="minorHAnsi"/>
          <w:bCs/>
          <w:color w:val="353535"/>
          <w:bdr w:val="none" w:sz="0" w:space="0" w:color="auto" w:frame="1"/>
        </w:rPr>
      </w:pPr>
      <w:r w:rsidRPr="0096450F">
        <w:rPr>
          <w:rFonts w:eastAsia="Times New Roman" w:cstheme="minorHAnsi"/>
          <w:bCs/>
          <w:color w:val="353535"/>
          <w:bdr w:val="none" w:sz="0" w:space="0" w:color="auto" w:frame="1"/>
        </w:rPr>
        <w:t>Accommodations: # nights at &lt;$&gt; per night</w:t>
      </w:r>
    </w:p>
    <w:p w14:paraId="643791E7" w14:textId="7162D7D5" w:rsidR="000526EC" w:rsidRPr="0096450F" w:rsidRDefault="000526EC" w:rsidP="000526EC">
      <w:pPr>
        <w:shd w:val="clear" w:color="auto" w:fill="FFFFFF"/>
        <w:spacing w:after="0" w:line="294" w:lineRule="atLeast"/>
        <w:ind w:firstLine="720"/>
        <w:textAlignment w:val="baseline"/>
        <w:rPr>
          <w:rFonts w:eastAsia="Times New Roman" w:cstheme="minorHAnsi"/>
          <w:bCs/>
          <w:color w:val="353535"/>
          <w:bdr w:val="none" w:sz="0" w:space="0" w:color="auto" w:frame="1"/>
        </w:rPr>
      </w:pPr>
      <w:r w:rsidRPr="0096450F">
        <w:rPr>
          <w:rFonts w:eastAsia="Times New Roman" w:cstheme="minorHAnsi"/>
          <w:bCs/>
          <w:color w:val="353535"/>
          <w:bdr w:val="none" w:sz="0" w:space="0" w:color="auto" w:frame="1"/>
        </w:rPr>
        <w:t>Meals: # days at &lt;$&gt;</w:t>
      </w:r>
    </w:p>
    <w:p w14:paraId="42E544FA" w14:textId="3AB736B7" w:rsidR="000526EC" w:rsidRPr="003C3DA2" w:rsidRDefault="000526EC" w:rsidP="000526EC">
      <w:pPr>
        <w:shd w:val="clear" w:color="auto" w:fill="FFFFFF"/>
        <w:spacing w:after="0" w:line="294" w:lineRule="atLeast"/>
        <w:ind w:firstLine="720"/>
        <w:textAlignment w:val="baseline"/>
        <w:rPr>
          <w:rFonts w:eastAsia="Times New Roman" w:cstheme="minorHAnsi"/>
          <w:b/>
          <w:bCs/>
          <w:color w:val="353535"/>
          <w:bdr w:val="none" w:sz="0" w:space="0" w:color="auto" w:frame="1"/>
        </w:rPr>
      </w:pPr>
      <w:r w:rsidRPr="0096450F">
        <w:rPr>
          <w:rFonts w:eastAsia="Times New Roman" w:cstheme="minorHAnsi"/>
          <w:bCs/>
          <w:color w:val="353535"/>
          <w:bdr w:val="none" w:sz="0" w:space="0" w:color="auto" w:frame="1"/>
        </w:rPr>
        <w:t>Registration Fee: &lt;$</w:t>
      </w:r>
      <w:r w:rsidR="0096450F">
        <w:rPr>
          <w:rFonts w:eastAsia="Times New Roman" w:cstheme="minorHAnsi"/>
          <w:bCs/>
          <w:color w:val="353535"/>
          <w:bdr w:val="none" w:sz="0" w:space="0" w:color="auto" w:frame="1"/>
        </w:rPr>
        <w:t>0</w:t>
      </w:r>
      <w:r w:rsidRPr="0096450F">
        <w:rPr>
          <w:rFonts w:eastAsia="Times New Roman" w:cstheme="minorHAnsi"/>
          <w:bCs/>
          <w:color w:val="353535"/>
          <w:bdr w:val="none" w:sz="0" w:space="0" w:color="auto" w:frame="1"/>
        </w:rPr>
        <w:t xml:space="preserve">&gt; </w:t>
      </w:r>
      <w:r w:rsidRPr="0096450F">
        <w:rPr>
          <w:rFonts w:eastAsia="Times New Roman" w:cstheme="minorHAnsi"/>
          <w:b/>
          <w:color w:val="353535"/>
          <w:bdr w:val="none" w:sz="0" w:space="0" w:color="auto" w:frame="1"/>
        </w:rPr>
        <w:t xml:space="preserve">FREE </w:t>
      </w:r>
      <w:r w:rsidRPr="0096450F">
        <w:rPr>
          <w:rFonts w:eastAsia="Times New Roman" w:cstheme="minorHAnsi"/>
          <w:b/>
          <w:bCs/>
          <w:color w:val="353535"/>
          <w:bdr w:val="none" w:sz="0" w:space="0" w:color="auto" w:frame="1"/>
        </w:rPr>
        <w:t>(no cost for all attendees)</w:t>
      </w:r>
    </w:p>
    <w:p w14:paraId="70940089" w14:textId="77777777" w:rsidR="000526EC" w:rsidRDefault="000526EC" w:rsidP="000526EC">
      <w:pPr>
        <w:shd w:val="clear" w:color="auto" w:fill="FFFFFF"/>
        <w:spacing w:after="0" w:line="294" w:lineRule="atLeast"/>
        <w:ind w:firstLine="720"/>
        <w:textAlignment w:val="baseline"/>
        <w:rPr>
          <w:rFonts w:cstheme="minorHAnsi"/>
          <w:color w:val="353535"/>
          <w:bdr w:val="none" w:sz="0" w:space="0" w:color="auto" w:frame="1"/>
        </w:rPr>
      </w:pPr>
    </w:p>
    <w:p w14:paraId="78E5802D" w14:textId="77777777" w:rsidR="000526EC" w:rsidRPr="003C3DA2" w:rsidRDefault="000526EC" w:rsidP="000526EC">
      <w:pPr>
        <w:shd w:val="clear" w:color="auto" w:fill="FFFFFF"/>
        <w:spacing w:after="0" w:line="294" w:lineRule="atLeast"/>
        <w:ind w:firstLine="720"/>
        <w:textAlignment w:val="baseline"/>
        <w:rPr>
          <w:rFonts w:eastAsia="Times New Roman" w:cstheme="minorHAnsi"/>
          <w:b/>
          <w:bCs/>
          <w:color w:val="353535"/>
          <w:bdr w:val="none" w:sz="0" w:space="0" w:color="auto" w:frame="1"/>
        </w:rPr>
      </w:pPr>
      <w:r w:rsidRPr="003C3DA2">
        <w:rPr>
          <w:rFonts w:eastAsia="Times New Roman" w:cstheme="minorHAnsi"/>
          <w:b/>
          <w:bCs/>
          <w:color w:val="353535"/>
          <w:bdr w:val="none" w:sz="0" w:space="0" w:color="auto" w:frame="1"/>
        </w:rPr>
        <w:t>Total cost to attend:</w:t>
      </w:r>
      <w:r>
        <w:rPr>
          <w:rFonts w:eastAsia="Times New Roman" w:cstheme="minorHAnsi"/>
          <w:b/>
          <w:bCs/>
          <w:color w:val="353535"/>
          <w:bdr w:val="none" w:sz="0" w:space="0" w:color="auto" w:frame="1"/>
        </w:rPr>
        <w:t xml:space="preserve"> $</w:t>
      </w:r>
    </w:p>
    <w:p w14:paraId="17733AA8" w14:textId="77777777" w:rsidR="000526EC" w:rsidRPr="003C3DA2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</w:p>
    <w:p w14:paraId="3A9DFFB2" w14:textId="77777777" w:rsidR="000526EC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  <w:r>
        <w:rPr>
          <w:rFonts w:eastAsia="Times New Roman" w:cstheme="minorHAnsi"/>
          <w:color w:val="353535"/>
        </w:rPr>
        <w:t xml:space="preserve">This conference is one of the best learning opportunities available for technical and trades educators who teach welding and joining in North America. </w:t>
      </w:r>
      <w:r w:rsidRPr="00E72145">
        <w:rPr>
          <w:rFonts w:eastAsia="Times New Roman" w:cstheme="minorHAnsi"/>
          <w:color w:val="353535"/>
        </w:rPr>
        <w:t xml:space="preserve">I look forward to sharing my key takeaways with </w:t>
      </w:r>
      <w:r>
        <w:rPr>
          <w:rFonts w:eastAsia="Times New Roman" w:cstheme="minorHAnsi"/>
          <w:color w:val="353535"/>
        </w:rPr>
        <w:t xml:space="preserve">yourself and our staff so that we can apply them to our own professional practice. </w:t>
      </w:r>
      <w:r w:rsidRPr="00E72145">
        <w:rPr>
          <w:rFonts w:eastAsia="Times New Roman" w:cstheme="minorHAnsi"/>
          <w:color w:val="353535"/>
        </w:rPr>
        <w:t>I will also make any event and exhibitor materials available to colleagues</w:t>
      </w:r>
      <w:r>
        <w:rPr>
          <w:rFonts w:eastAsia="Times New Roman" w:cstheme="minorHAnsi"/>
          <w:color w:val="353535"/>
        </w:rPr>
        <w:t xml:space="preserve"> as a reference</w:t>
      </w:r>
      <w:r w:rsidRPr="00E72145">
        <w:rPr>
          <w:rFonts w:eastAsia="Times New Roman" w:cstheme="minorHAnsi"/>
          <w:color w:val="353535"/>
        </w:rPr>
        <w:t>.</w:t>
      </w:r>
      <w:r>
        <w:rPr>
          <w:rFonts w:eastAsia="Times New Roman" w:cstheme="minorHAnsi"/>
          <w:color w:val="353535"/>
        </w:rPr>
        <w:t xml:space="preserve"> </w:t>
      </w:r>
    </w:p>
    <w:p w14:paraId="5A672023" w14:textId="77777777" w:rsidR="000526EC" w:rsidRPr="003C3DA2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</w:p>
    <w:p w14:paraId="4148BBB3" w14:textId="77777777" w:rsidR="000526EC" w:rsidRPr="003C3DA2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  <w:r w:rsidRPr="003C3DA2">
        <w:rPr>
          <w:rFonts w:eastAsia="Times New Roman" w:cstheme="minorHAnsi"/>
          <w:color w:val="353535"/>
        </w:rPr>
        <w:t>Thank you for your consideration</w:t>
      </w:r>
      <w:r>
        <w:rPr>
          <w:rFonts w:eastAsia="Times New Roman" w:cstheme="minorHAnsi"/>
          <w:color w:val="353535"/>
        </w:rPr>
        <w:t xml:space="preserve"> of this request</w:t>
      </w:r>
      <w:r w:rsidRPr="003C3DA2">
        <w:rPr>
          <w:rFonts w:eastAsia="Times New Roman" w:cstheme="minorHAnsi"/>
          <w:color w:val="353535"/>
        </w:rPr>
        <w:t>.</w:t>
      </w:r>
      <w:r>
        <w:rPr>
          <w:rFonts w:eastAsia="Times New Roman" w:cstheme="minorHAnsi"/>
          <w:color w:val="353535"/>
        </w:rPr>
        <w:t xml:space="preserve"> </w:t>
      </w:r>
    </w:p>
    <w:p w14:paraId="1E55ABD4" w14:textId="77777777" w:rsidR="000526EC" w:rsidRPr="003C3DA2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</w:p>
    <w:p w14:paraId="57ADA9C6" w14:textId="77777777" w:rsidR="000526EC" w:rsidRPr="003C3DA2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  <w:r w:rsidRPr="003C3DA2">
        <w:rPr>
          <w:rFonts w:eastAsia="Times New Roman" w:cstheme="minorHAnsi"/>
          <w:color w:val="353535"/>
        </w:rPr>
        <w:t>Sincerely,</w:t>
      </w:r>
    </w:p>
    <w:p w14:paraId="3C56EEE4" w14:textId="77777777" w:rsidR="000526EC" w:rsidRPr="003C3DA2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</w:p>
    <w:p w14:paraId="6E17721F" w14:textId="77777777" w:rsidR="000526EC" w:rsidRPr="003C3DA2" w:rsidRDefault="000526EC" w:rsidP="000526EC">
      <w:pPr>
        <w:shd w:val="clear" w:color="auto" w:fill="FFFFFF"/>
        <w:spacing w:after="0" w:line="294" w:lineRule="atLeast"/>
        <w:textAlignment w:val="baseline"/>
        <w:rPr>
          <w:rFonts w:eastAsia="Times New Roman" w:cstheme="minorHAnsi"/>
          <w:color w:val="353535"/>
        </w:rPr>
      </w:pPr>
      <w:r w:rsidRPr="003C3DA2">
        <w:rPr>
          <w:rFonts w:eastAsia="Times New Roman" w:cstheme="minorHAnsi"/>
          <w:color w:val="353535"/>
        </w:rPr>
        <w:t>(</w:t>
      </w:r>
      <w:r>
        <w:rPr>
          <w:rFonts w:eastAsia="Times New Roman" w:cstheme="minorHAnsi"/>
          <w:color w:val="353535"/>
        </w:rPr>
        <w:t>Add</w:t>
      </w:r>
      <w:r w:rsidRPr="003C3DA2">
        <w:rPr>
          <w:rFonts w:eastAsia="Times New Roman" w:cstheme="minorHAnsi"/>
          <w:color w:val="353535"/>
        </w:rPr>
        <w:t xml:space="preserve"> name here)</w:t>
      </w:r>
    </w:p>
    <w:sectPr w:rsidR="000526EC" w:rsidRPr="003C3DA2" w:rsidSect="000526EC">
      <w:pgSz w:w="12240" w:h="15840"/>
      <w:pgMar w:top="1152" w:right="1008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331D1"/>
    <w:multiLevelType w:val="hybridMultilevel"/>
    <w:tmpl w:val="A82A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EC"/>
    <w:rsid w:val="000526EC"/>
    <w:rsid w:val="0013545C"/>
    <w:rsid w:val="00161A7E"/>
    <w:rsid w:val="002951EC"/>
    <w:rsid w:val="007E50D5"/>
    <w:rsid w:val="0096450F"/>
    <w:rsid w:val="00A2705A"/>
    <w:rsid w:val="00AB6792"/>
    <w:rsid w:val="00D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58C3E"/>
  <w15:chartTrackingRefBased/>
  <w15:docId w15:val="{9F19DD6E-5883-4857-9731-1B3EC09B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6EC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6E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52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6EC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Tynisha Lainey</dc:creator>
  <cp:keywords/>
  <dc:description/>
  <cp:lastModifiedBy>Melissa Baker</cp:lastModifiedBy>
  <cp:revision>5</cp:revision>
  <dcterms:created xsi:type="dcterms:W3CDTF">2025-03-10T18:40:00Z</dcterms:created>
  <dcterms:modified xsi:type="dcterms:W3CDTF">2025-03-10T19:19:00Z</dcterms:modified>
</cp:coreProperties>
</file>